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CE4" w:rsidRPr="00883CA9" w:rsidRDefault="00820CE4" w:rsidP="00883CA9">
      <w:pPr>
        <w:jc w:val="center"/>
        <w:rPr>
          <w:b/>
          <w:sz w:val="32"/>
          <w:szCs w:val="32"/>
        </w:rPr>
      </w:pPr>
      <w:r w:rsidRPr="00883CA9">
        <w:rPr>
          <w:b/>
          <w:sz w:val="32"/>
          <w:szCs w:val="32"/>
        </w:rPr>
        <w:t>MEDICARE HOME CARE COVERAGE</w:t>
      </w:r>
    </w:p>
    <w:p w:rsidR="00DE5678" w:rsidRPr="00883CA9" w:rsidRDefault="00DE5678">
      <w:pPr>
        <w:rPr>
          <w:b/>
          <w:sz w:val="32"/>
          <w:szCs w:val="32"/>
        </w:rPr>
      </w:pPr>
    </w:p>
    <w:p w:rsidR="00820CE4" w:rsidRPr="00883CA9" w:rsidRDefault="00820CE4">
      <w:pPr>
        <w:rPr>
          <w:b/>
          <w:sz w:val="32"/>
          <w:szCs w:val="32"/>
        </w:rPr>
      </w:pPr>
      <w:r w:rsidRPr="00883CA9">
        <w:rPr>
          <w:b/>
          <w:sz w:val="32"/>
          <w:szCs w:val="32"/>
        </w:rPr>
        <w:t>REQUIREMENTS:</w:t>
      </w:r>
    </w:p>
    <w:p w:rsidR="00DE5678" w:rsidRPr="00883CA9" w:rsidRDefault="00DE5678">
      <w:pPr>
        <w:rPr>
          <w:b/>
          <w:sz w:val="32"/>
          <w:szCs w:val="32"/>
        </w:rPr>
      </w:pPr>
    </w:p>
    <w:p w:rsidR="00820CE4" w:rsidRPr="00883CA9" w:rsidRDefault="00820CE4">
      <w:pPr>
        <w:rPr>
          <w:b/>
          <w:sz w:val="32"/>
          <w:szCs w:val="32"/>
        </w:rPr>
      </w:pPr>
    </w:p>
    <w:p w:rsidR="00820CE4" w:rsidRPr="00883CA9" w:rsidRDefault="00820CE4">
      <w:pPr>
        <w:numPr>
          <w:ilvl w:val="0"/>
          <w:numId w:val="1"/>
        </w:numPr>
        <w:rPr>
          <w:sz w:val="32"/>
          <w:szCs w:val="32"/>
        </w:rPr>
      </w:pPr>
      <w:r w:rsidRPr="00883CA9">
        <w:rPr>
          <w:sz w:val="32"/>
          <w:szCs w:val="32"/>
        </w:rPr>
        <w:t xml:space="preserve">Patient </w:t>
      </w:r>
      <w:r w:rsidR="008E0C32" w:rsidRPr="00883CA9">
        <w:rPr>
          <w:sz w:val="32"/>
          <w:szCs w:val="32"/>
        </w:rPr>
        <w:t xml:space="preserve">must </w:t>
      </w:r>
      <w:r w:rsidR="007A1708" w:rsidRPr="00883CA9">
        <w:rPr>
          <w:sz w:val="32"/>
          <w:szCs w:val="32"/>
        </w:rPr>
        <w:t xml:space="preserve">be confined to the home (homebound).  Patient must </w:t>
      </w:r>
      <w:r w:rsidR="008E0C32" w:rsidRPr="00883CA9">
        <w:rPr>
          <w:sz w:val="32"/>
          <w:szCs w:val="32"/>
        </w:rPr>
        <w:t>either:</w:t>
      </w:r>
    </w:p>
    <w:p w:rsidR="008E0C32" w:rsidRPr="00883CA9" w:rsidRDefault="008E0C32" w:rsidP="008E0C32">
      <w:pPr>
        <w:rPr>
          <w:sz w:val="32"/>
          <w:szCs w:val="32"/>
        </w:rPr>
      </w:pPr>
    </w:p>
    <w:p w:rsidR="008E0C32" w:rsidRPr="00883CA9" w:rsidRDefault="008E0C32" w:rsidP="00883CA9">
      <w:pPr>
        <w:ind w:left="360"/>
        <w:rPr>
          <w:sz w:val="32"/>
          <w:szCs w:val="32"/>
        </w:rPr>
      </w:pPr>
      <w:r w:rsidRPr="00883CA9">
        <w:rPr>
          <w:sz w:val="32"/>
          <w:szCs w:val="32"/>
        </w:rPr>
        <w:t>a.</w:t>
      </w:r>
      <w:r w:rsidR="005049A2" w:rsidRPr="00883CA9">
        <w:rPr>
          <w:sz w:val="32"/>
          <w:szCs w:val="32"/>
        </w:rPr>
        <w:t xml:space="preserve"> </w:t>
      </w:r>
      <w:r w:rsidRPr="00883CA9">
        <w:rPr>
          <w:sz w:val="32"/>
          <w:szCs w:val="32"/>
        </w:rPr>
        <w:t>Because of illness or injury, need the aid of supportive devices such as crutches, canes, wheelchairs, and walkers; the use of special transportation; or the assistance of another person in order to leave their residence OR</w:t>
      </w:r>
    </w:p>
    <w:p w:rsidR="008E0C32" w:rsidRPr="00883CA9" w:rsidRDefault="008E0C32" w:rsidP="008E0C32">
      <w:pPr>
        <w:rPr>
          <w:sz w:val="32"/>
          <w:szCs w:val="32"/>
        </w:rPr>
      </w:pPr>
    </w:p>
    <w:p w:rsidR="008E0C32" w:rsidRPr="00883CA9" w:rsidRDefault="008E0C32" w:rsidP="00883CA9">
      <w:pPr>
        <w:ind w:left="360"/>
        <w:rPr>
          <w:sz w:val="32"/>
          <w:szCs w:val="32"/>
        </w:rPr>
      </w:pPr>
      <w:r w:rsidRPr="00883CA9">
        <w:rPr>
          <w:sz w:val="32"/>
          <w:szCs w:val="32"/>
        </w:rPr>
        <w:t xml:space="preserve">b. Have a condition such that leaving </w:t>
      </w:r>
      <w:r w:rsidR="00143E1C" w:rsidRPr="00883CA9">
        <w:rPr>
          <w:sz w:val="32"/>
          <w:szCs w:val="32"/>
        </w:rPr>
        <w:t>one’s home is medically contraindicated</w:t>
      </w:r>
    </w:p>
    <w:p w:rsidR="00143E1C" w:rsidRPr="00883CA9" w:rsidRDefault="00143E1C" w:rsidP="00F54DB6">
      <w:pPr>
        <w:ind w:left="360"/>
        <w:rPr>
          <w:sz w:val="32"/>
          <w:szCs w:val="32"/>
        </w:rPr>
      </w:pPr>
    </w:p>
    <w:p w:rsidR="00143E1C" w:rsidRPr="00883CA9" w:rsidRDefault="00143E1C" w:rsidP="00887E3E">
      <w:pPr>
        <w:rPr>
          <w:sz w:val="32"/>
          <w:szCs w:val="32"/>
        </w:rPr>
      </w:pPr>
      <w:r w:rsidRPr="00883CA9">
        <w:rPr>
          <w:sz w:val="32"/>
          <w:szCs w:val="32"/>
        </w:rPr>
        <w:t>If the patient meets one of these criteria, then the patient must also meet two additional requirements:</w:t>
      </w:r>
    </w:p>
    <w:p w:rsidR="00143E1C" w:rsidRPr="00883CA9" w:rsidRDefault="00143E1C" w:rsidP="00F54DB6">
      <w:pPr>
        <w:ind w:left="360"/>
        <w:rPr>
          <w:sz w:val="32"/>
          <w:szCs w:val="32"/>
        </w:rPr>
      </w:pPr>
    </w:p>
    <w:p w:rsidR="00143E1C" w:rsidRPr="00883CA9" w:rsidRDefault="00143E1C" w:rsidP="007A1708">
      <w:pPr>
        <w:numPr>
          <w:ilvl w:val="0"/>
          <w:numId w:val="3"/>
        </w:numPr>
        <w:rPr>
          <w:sz w:val="32"/>
          <w:szCs w:val="32"/>
        </w:rPr>
      </w:pPr>
      <w:r w:rsidRPr="00883CA9">
        <w:rPr>
          <w:sz w:val="32"/>
          <w:szCs w:val="32"/>
        </w:rPr>
        <w:t>There must exist a normal inability to leave the home; AND leaving home must require a considerable and taxing effort</w:t>
      </w:r>
      <w:r w:rsidR="00887E3E" w:rsidRPr="00883CA9">
        <w:rPr>
          <w:sz w:val="32"/>
          <w:szCs w:val="32"/>
        </w:rPr>
        <w:t>.</w:t>
      </w:r>
    </w:p>
    <w:p w:rsidR="00143E1C" w:rsidRPr="00883CA9" w:rsidRDefault="00143E1C" w:rsidP="00F54DB6">
      <w:pPr>
        <w:ind w:left="360"/>
        <w:rPr>
          <w:sz w:val="32"/>
          <w:szCs w:val="32"/>
        </w:rPr>
      </w:pPr>
    </w:p>
    <w:p w:rsidR="00F54DB6" w:rsidRPr="00883CA9" w:rsidRDefault="00F54DB6">
      <w:pPr>
        <w:numPr>
          <w:ilvl w:val="0"/>
          <w:numId w:val="1"/>
        </w:numPr>
        <w:rPr>
          <w:sz w:val="32"/>
          <w:szCs w:val="32"/>
        </w:rPr>
      </w:pPr>
      <w:r w:rsidRPr="00883CA9">
        <w:rPr>
          <w:sz w:val="32"/>
          <w:szCs w:val="32"/>
        </w:rPr>
        <w:t>Physician has seen the patient up to 90 days prior to start of home care or within 30 days after the start of care and has documented the need for Medicare home care;</w:t>
      </w:r>
    </w:p>
    <w:p w:rsidR="00820CE4" w:rsidRPr="00883CA9" w:rsidRDefault="00820CE4">
      <w:pPr>
        <w:rPr>
          <w:sz w:val="32"/>
          <w:szCs w:val="32"/>
        </w:rPr>
      </w:pPr>
    </w:p>
    <w:p w:rsidR="00820CE4" w:rsidRPr="00883CA9" w:rsidRDefault="00820CE4">
      <w:pPr>
        <w:numPr>
          <w:ilvl w:val="0"/>
          <w:numId w:val="1"/>
        </w:numPr>
        <w:rPr>
          <w:sz w:val="32"/>
          <w:szCs w:val="32"/>
        </w:rPr>
      </w:pPr>
      <w:r w:rsidRPr="00883CA9">
        <w:rPr>
          <w:sz w:val="32"/>
          <w:szCs w:val="32"/>
        </w:rPr>
        <w:t xml:space="preserve">Services are furnished under a physician’s plan of care </w:t>
      </w:r>
      <w:r w:rsidR="0030088C" w:rsidRPr="00883CA9">
        <w:rPr>
          <w:sz w:val="32"/>
          <w:szCs w:val="32"/>
        </w:rPr>
        <w:t xml:space="preserve">(also known as a physician order) </w:t>
      </w:r>
      <w:r w:rsidRPr="00883CA9">
        <w:rPr>
          <w:sz w:val="32"/>
          <w:szCs w:val="32"/>
        </w:rPr>
        <w:t>and reviewed every two months;</w:t>
      </w:r>
    </w:p>
    <w:p w:rsidR="00820CE4" w:rsidRPr="00883CA9" w:rsidRDefault="00820CE4">
      <w:pPr>
        <w:rPr>
          <w:sz w:val="32"/>
          <w:szCs w:val="32"/>
        </w:rPr>
      </w:pPr>
    </w:p>
    <w:p w:rsidR="00820CE4" w:rsidRPr="00883CA9" w:rsidRDefault="00820CE4">
      <w:pPr>
        <w:numPr>
          <w:ilvl w:val="0"/>
          <w:numId w:val="1"/>
        </w:numPr>
        <w:rPr>
          <w:sz w:val="32"/>
          <w:szCs w:val="32"/>
        </w:rPr>
      </w:pPr>
      <w:r w:rsidRPr="00883CA9">
        <w:rPr>
          <w:sz w:val="32"/>
          <w:szCs w:val="32"/>
        </w:rPr>
        <w:t>Services are received from a certified home health agency;</w:t>
      </w:r>
    </w:p>
    <w:p w:rsidR="00820CE4" w:rsidRPr="00883CA9" w:rsidRDefault="00820CE4">
      <w:pPr>
        <w:rPr>
          <w:sz w:val="32"/>
          <w:szCs w:val="32"/>
        </w:rPr>
      </w:pPr>
    </w:p>
    <w:p w:rsidR="00820CE4" w:rsidRPr="00883CA9" w:rsidRDefault="00820CE4">
      <w:pPr>
        <w:pStyle w:val="BodyText"/>
        <w:numPr>
          <w:ilvl w:val="0"/>
          <w:numId w:val="1"/>
        </w:numPr>
        <w:rPr>
          <w:sz w:val="32"/>
          <w:szCs w:val="32"/>
        </w:rPr>
      </w:pPr>
      <w:r w:rsidRPr="00883CA9">
        <w:rPr>
          <w:sz w:val="32"/>
          <w:szCs w:val="32"/>
        </w:rPr>
        <w:t>Patient needs “intermittent skilled nursing services” OR physical therapy, speech therapy or has a continued need for occupational therapy; and</w:t>
      </w:r>
    </w:p>
    <w:p w:rsidR="00820CE4" w:rsidRPr="00883CA9" w:rsidRDefault="00820CE4">
      <w:pPr>
        <w:rPr>
          <w:sz w:val="32"/>
          <w:szCs w:val="32"/>
        </w:rPr>
      </w:pPr>
    </w:p>
    <w:p w:rsidR="00820CE4" w:rsidRPr="00883CA9" w:rsidRDefault="00820CE4">
      <w:pPr>
        <w:numPr>
          <w:ilvl w:val="0"/>
          <w:numId w:val="1"/>
        </w:numPr>
        <w:rPr>
          <w:sz w:val="32"/>
          <w:szCs w:val="32"/>
        </w:rPr>
      </w:pPr>
      <w:r w:rsidRPr="00883CA9">
        <w:rPr>
          <w:sz w:val="32"/>
          <w:szCs w:val="32"/>
        </w:rPr>
        <w:t>Intermittent skilled nursing services are defined as less than 7 days a week OR 7 days a week up to 7 hours per day for 21 days or less (with extensions in certain cases)</w:t>
      </w:r>
    </w:p>
    <w:p w:rsidR="00820CE4" w:rsidRPr="00883CA9" w:rsidRDefault="00820CE4">
      <w:pPr>
        <w:rPr>
          <w:sz w:val="32"/>
          <w:szCs w:val="32"/>
        </w:rPr>
      </w:pPr>
    </w:p>
    <w:p w:rsidR="00820CE4" w:rsidRPr="00883CA9" w:rsidRDefault="00820CE4">
      <w:pPr>
        <w:rPr>
          <w:sz w:val="32"/>
          <w:szCs w:val="32"/>
        </w:rPr>
      </w:pPr>
    </w:p>
    <w:p w:rsidR="00820CE4" w:rsidRPr="00883CA9" w:rsidRDefault="00820CE4">
      <w:pPr>
        <w:rPr>
          <w:b/>
          <w:sz w:val="32"/>
          <w:szCs w:val="32"/>
        </w:rPr>
      </w:pPr>
      <w:r w:rsidRPr="00883CA9">
        <w:rPr>
          <w:b/>
          <w:sz w:val="32"/>
          <w:szCs w:val="32"/>
        </w:rPr>
        <w:t>BENEFITS:</w:t>
      </w:r>
    </w:p>
    <w:p w:rsidR="00820CE4" w:rsidRPr="00883CA9" w:rsidRDefault="00820CE4">
      <w:pPr>
        <w:rPr>
          <w:b/>
          <w:sz w:val="32"/>
          <w:szCs w:val="32"/>
        </w:rPr>
      </w:pPr>
    </w:p>
    <w:p w:rsidR="00820CE4" w:rsidRPr="00883CA9" w:rsidRDefault="00820CE4">
      <w:pPr>
        <w:pStyle w:val="BodyText"/>
        <w:numPr>
          <w:ilvl w:val="0"/>
          <w:numId w:val="2"/>
        </w:numPr>
        <w:rPr>
          <w:sz w:val="32"/>
          <w:szCs w:val="32"/>
        </w:rPr>
      </w:pPr>
      <w:r w:rsidRPr="00883CA9">
        <w:rPr>
          <w:sz w:val="32"/>
          <w:szCs w:val="32"/>
        </w:rPr>
        <w:t>“Part time or intermittent” skilled nursing care and home health aide services up to 7 days a week for less than 8 hours a day and provided for up to 28 hours (35 hours in exceptional cases) per week;</w:t>
      </w:r>
    </w:p>
    <w:p w:rsidR="00820CE4" w:rsidRPr="00883CA9" w:rsidRDefault="00820CE4">
      <w:pPr>
        <w:pStyle w:val="BodyText"/>
        <w:rPr>
          <w:sz w:val="32"/>
          <w:szCs w:val="32"/>
        </w:rPr>
      </w:pPr>
    </w:p>
    <w:p w:rsidR="00820CE4" w:rsidRPr="00883CA9" w:rsidRDefault="00820CE4">
      <w:pPr>
        <w:pStyle w:val="BodyText"/>
        <w:numPr>
          <w:ilvl w:val="0"/>
          <w:numId w:val="2"/>
        </w:numPr>
        <w:rPr>
          <w:sz w:val="32"/>
          <w:szCs w:val="32"/>
        </w:rPr>
      </w:pPr>
      <w:r w:rsidRPr="00883CA9">
        <w:rPr>
          <w:sz w:val="32"/>
          <w:szCs w:val="32"/>
        </w:rPr>
        <w:t xml:space="preserve">Physical, speech and occupational therapy; </w:t>
      </w:r>
    </w:p>
    <w:p w:rsidR="00820CE4" w:rsidRPr="00883CA9" w:rsidRDefault="00820CE4">
      <w:pPr>
        <w:pStyle w:val="BodyText"/>
        <w:rPr>
          <w:sz w:val="32"/>
          <w:szCs w:val="32"/>
        </w:rPr>
      </w:pPr>
    </w:p>
    <w:p w:rsidR="00820CE4" w:rsidRPr="00883CA9" w:rsidRDefault="00820CE4">
      <w:pPr>
        <w:pStyle w:val="BodyText"/>
        <w:numPr>
          <w:ilvl w:val="0"/>
          <w:numId w:val="2"/>
        </w:numPr>
        <w:rPr>
          <w:sz w:val="32"/>
          <w:szCs w:val="32"/>
        </w:rPr>
      </w:pPr>
      <w:r w:rsidRPr="00883CA9">
        <w:rPr>
          <w:sz w:val="32"/>
          <w:szCs w:val="32"/>
        </w:rPr>
        <w:t>Medical social services;</w:t>
      </w:r>
    </w:p>
    <w:p w:rsidR="00820CE4" w:rsidRPr="00883CA9" w:rsidRDefault="00820CE4">
      <w:pPr>
        <w:pStyle w:val="BodyText"/>
        <w:rPr>
          <w:sz w:val="32"/>
          <w:szCs w:val="32"/>
        </w:rPr>
      </w:pPr>
    </w:p>
    <w:p w:rsidR="00820CE4" w:rsidRPr="00883CA9" w:rsidRDefault="00820CE4">
      <w:pPr>
        <w:pStyle w:val="BodyText"/>
        <w:numPr>
          <w:ilvl w:val="0"/>
          <w:numId w:val="2"/>
        </w:numPr>
        <w:rPr>
          <w:sz w:val="32"/>
          <w:szCs w:val="32"/>
        </w:rPr>
      </w:pPr>
      <w:r w:rsidRPr="00883CA9">
        <w:rPr>
          <w:sz w:val="32"/>
          <w:szCs w:val="32"/>
        </w:rPr>
        <w:t>Medical supplies and equipment; and</w:t>
      </w:r>
    </w:p>
    <w:p w:rsidR="00820CE4" w:rsidRPr="00883CA9" w:rsidRDefault="00820CE4">
      <w:pPr>
        <w:pStyle w:val="BodyText"/>
        <w:rPr>
          <w:sz w:val="32"/>
          <w:szCs w:val="32"/>
        </w:rPr>
      </w:pPr>
    </w:p>
    <w:p w:rsidR="00820CE4" w:rsidRPr="00883CA9" w:rsidRDefault="00820CE4">
      <w:pPr>
        <w:pStyle w:val="BodyText"/>
        <w:numPr>
          <w:ilvl w:val="0"/>
          <w:numId w:val="2"/>
        </w:numPr>
        <w:rPr>
          <w:sz w:val="32"/>
          <w:szCs w:val="32"/>
        </w:rPr>
      </w:pPr>
      <w:r w:rsidRPr="00883CA9">
        <w:rPr>
          <w:sz w:val="32"/>
          <w:szCs w:val="32"/>
        </w:rPr>
        <w:t>No deductible or copayment for home health services is required.</w:t>
      </w:r>
    </w:p>
    <w:p w:rsidR="00820CE4" w:rsidRPr="00883CA9" w:rsidRDefault="00820CE4">
      <w:pPr>
        <w:pStyle w:val="BodyText"/>
        <w:rPr>
          <w:sz w:val="32"/>
          <w:szCs w:val="32"/>
        </w:rPr>
      </w:pPr>
    </w:p>
    <w:p w:rsidR="00820CE4" w:rsidRDefault="00820CE4">
      <w:pPr>
        <w:pStyle w:val="BodyText"/>
        <w:rPr>
          <w:sz w:val="32"/>
          <w:szCs w:val="32"/>
        </w:rPr>
      </w:pPr>
    </w:p>
    <w:p w:rsidR="00883CA9" w:rsidRDefault="00883CA9">
      <w:pPr>
        <w:pStyle w:val="BodyText"/>
        <w:rPr>
          <w:sz w:val="32"/>
          <w:szCs w:val="32"/>
        </w:rPr>
      </w:pPr>
    </w:p>
    <w:p w:rsidR="00883CA9" w:rsidRDefault="00883CA9">
      <w:pPr>
        <w:pStyle w:val="BodyText"/>
        <w:rPr>
          <w:sz w:val="32"/>
          <w:szCs w:val="32"/>
        </w:rPr>
      </w:pPr>
    </w:p>
    <w:p w:rsidR="00883CA9" w:rsidRDefault="00883CA9">
      <w:pPr>
        <w:pStyle w:val="BodyText"/>
        <w:rPr>
          <w:sz w:val="32"/>
          <w:szCs w:val="32"/>
        </w:rPr>
      </w:pPr>
    </w:p>
    <w:p w:rsidR="00883CA9" w:rsidRDefault="00883CA9">
      <w:pPr>
        <w:pStyle w:val="BodyText"/>
        <w:rPr>
          <w:sz w:val="32"/>
          <w:szCs w:val="32"/>
        </w:rPr>
      </w:pPr>
    </w:p>
    <w:p w:rsidR="00883CA9" w:rsidRDefault="00883CA9">
      <w:pPr>
        <w:pStyle w:val="BodyText"/>
        <w:rPr>
          <w:sz w:val="32"/>
          <w:szCs w:val="32"/>
        </w:rPr>
      </w:pPr>
    </w:p>
    <w:p w:rsidR="00883CA9" w:rsidRDefault="00883CA9">
      <w:pPr>
        <w:pStyle w:val="BodyText"/>
        <w:rPr>
          <w:sz w:val="32"/>
          <w:szCs w:val="32"/>
        </w:rPr>
      </w:pPr>
    </w:p>
    <w:p w:rsidR="00883CA9" w:rsidRDefault="00883CA9">
      <w:pPr>
        <w:pStyle w:val="BodyText"/>
        <w:rPr>
          <w:sz w:val="32"/>
          <w:szCs w:val="32"/>
        </w:rPr>
      </w:pPr>
    </w:p>
    <w:p w:rsidR="00883CA9" w:rsidRPr="00883CA9" w:rsidRDefault="00883CA9">
      <w:pPr>
        <w:pStyle w:val="BodyText"/>
        <w:rPr>
          <w:sz w:val="32"/>
          <w:szCs w:val="32"/>
        </w:rPr>
      </w:pPr>
      <w:bookmarkStart w:id="0" w:name="_GoBack"/>
      <w:bookmarkEnd w:id="0"/>
    </w:p>
    <w:p w:rsidR="000F2DF2" w:rsidRPr="00883CA9" w:rsidRDefault="000F2DF2">
      <w:pPr>
        <w:pStyle w:val="BodyText"/>
        <w:rPr>
          <w:sz w:val="32"/>
          <w:szCs w:val="32"/>
        </w:rPr>
      </w:pPr>
    </w:p>
    <w:p w:rsidR="000F2DF2" w:rsidRPr="00883CA9" w:rsidRDefault="000F2DF2">
      <w:pPr>
        <w:pStyle w:val="BodyText"/>
        <w:rPr>
          <w:sz w:val="32"/>
          <w:szCs w:val="32"/>
        </w:rPr>
      </w:pPr>
    </w:p>
    <w:p w:rsidR="000F2DF2" w:rsidRPr="00883CA9" w:rsidRDefault="000F2DF2">
      <w:pPr>
        <w:pStyle w:val="BodyText"/>
        <w:rPr>
          <w:sz w:val="32"/>
          <w:szCs w:val="32"/>
        </w:rPr>
      </w:pPr>
    </w:p>
    <w:p w:rsidR="00820CE4" w:rsidRPr="00883CA9" w:rsidRDefault="00820CE4" w:rsidP="00883CA9">
      <w:pPr>
        <w:pStyle w:val="BodyText"/>
        <w:jc w:val="right"/>
        <w:rPr>
          <w:sz w:val="32"/>
          <w:szCs w:val="32"/>
        </w:rPr>
      </w:pPr>
      <w:r w:rsidRPr="00883CA9">
        <w:rPr>
          <w:sz w:val="32"/>
          <w:szCs w:val="32"/>
        </w:rPr>
        <w:t>Medicare home care coverage</w:t>
      </w:r>
      <w:r w:rsidR="00DD0C70" w:rsidRPr="00883CA9">
        <w:rPr>
          <w:sz w:val="32"/>
          <w:szCs w:val="32"/>
        </w:rPr>
        <w:t>_revised_</w:t>
      </w:r>
      <w:r w:rsidR="00887E3E" w:rsidRPr="00883CA9">
        <w:rPr>
          <w:sz w:val="32"/>
          <w:szCs w:val="32"/>
        </w:rPr>
        <w:t>9/11</w:t>
      </w:r>
      <w:r w:rsidR="007A2D2D" w:rsidRPr="00883CA9">
        <w:rPr>
          <w:sz w:val="32"/>
          <w:szCs w:val="32"/>
        </w:rPr>
        <w:t>/1</w:t>
      </w:r>
      <w:r w:rsidR="0030088C" w:rsidRPr="00883CA9">
        <w:rPr>
          <w:sz w:val="32"/>
          <w:szCs w:val="32"/>
        </w:rPr>
        <w:t>4</w:t>
      </w:r>
    </w:p>
    <w:sectPr w:rsidR="00820CE4" w:rsidRPr="00883CA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85652A"/>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37CA7B0A"/>
    <w:multiLevelType w:val="hybridMultilevel"/>
    <w:tmpl w:val="E6B8E3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4786385"/>
    <w:multiLevelType w:val="singleLevel"/>
    <w:tmpl w:val="0409000F"/>
    <w:lvl w:ilvl="0">
      <w:start w:val="1"/>
      <w:numFmt w:val="decimal"/>
      <w:lvlText w:val="%1."/>
      <w:lvlJc w:val="left"/>
      <w:pPr>
        <w:tabs>
          <w:tab w:val="num" w:pos="360"/>
        </w:tabs>
        <w:ind w:left="36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826"/>
    <w:rsid w:val="000F2DF2"/>
    <w:rsid w:val="000F5CED"/>
    <w:rsid w:val="00143E1C"/>
    <w:rsid w:val="0030088C"/>
    <w:rsid w:val="003E67F8"/>
    <w:rsid w:val="004467FE"/>
    <w:rsid w:val="005049A2"/>
    <w:rsid w:val="005B55C9"/>
    <w:rsid w:val="00607AFD"/>
    <w:rsid w:val="007A1708"/>
    <w:rsid w:val="007A2D2D"/>
    <w:rsid w:val="007B02A4"/>
    <w:rsid w:val="00820CE4"/>
    <w:rsid w:val="00883CA9"/>
    <w:rsid w:val="00887E3E"/>
    <w:rsid w:val="008E0C32"/>
    <w:rsid w:val="00BB487F"/>
    <w:rsid w:val="00D61826"/>
    <w:rsid w:val="00D97DB9"/>
    <w:rsid w:val="00DD0C70"/>
    <w:rsid w:val="00DE5678"/>
    <w:rsid w:val="00F54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E39042-B702-4C30-8162-9C820F535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alloonText">
    <w:name w:val="Balloon Text"/>
    <w:basedOn w:val="Normal"/>
    <w:semiHidden/>
    <w:rsid w:val="000F2D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Brookdale Center onAging</Company>
  <LinksUpToDate>false</LinksUpToDate>
  <CharactersWithSpaces>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Koski</dc:creator>
  <cp:lastModifiedBy>Gail</cp:lastModifiedBy>
  <cp:revision>2</cp:revision>
  <cp:lastPrinted>2014-09-11T19:25:00Z</cp:lastPrinted>
  <dcterms:created xsi:type="dcterms:W3CDTF">2015-03-24T23:06:00Z</dcterms:created>
  <dcterms:modified xsi:type="dcterms:W3CDTF">2015-03-24T23:06:00Z</dcterms:modified>
</cp:coreProperties>
</file>